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7A" w:rsidRDefault="0037427A" w:rsidP="0037427A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37427A">
      <w:pPr>
        <w:tabs>
          <w:tab w:val="left" w:pos="3686"/>
        </w:tabs>
        <w:ind w:right="-29"/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INVESTITOR: </w:t>
      </w:r>
      <w:r>
        <w:rPr>
          <w:rFonts w:ascii="Arial" w:hAnsi="Arial"/>
          <w:b w:val="0"/>
          <w:sz w:val="22"/>
          <w:lang w:val="hr-HR"/>
        </w:rPr>
        <w:tab/>
        <w:t>OPĆINA VISOKO, VISOKO 20</w:t>
      </w:r>
    </w:p>
    <w:p w:rsidR="0037427A" w:rsidRDefault="0037427A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GRAĐ</w:t>
      </w:r>
      <w:r w:rsidR="00FD136D">
        <w:rPr>
          <w:rFonts w:ascii="Arial" w:hAnsi="Arial"/>
          <w:b w:val="0"/>
          <w:sz w:val="22"/>
          <w:lang w:val="hr-HR"/>
        </w:rPr>
        <w:t xml:space="preserve">EVINA: </w:t>
      </w:r>
      <w:r w:rsidR="00FD136D">
        <w:rPr>
          <w:rFonts w:ascii="Arial" w:hAnsi="Arial"/>
          <w:b w:val="0"/>
          <w:sz w:val="22"/>
          <w:lang w:val="hr-HR"/>
        </w:rPr>
        <w:tab/>
        <w:t>NERAZVRSTANA CESTA: NC 2-033</w:t>
      </w:r>
      <w:r>
        <w:rPr>
          <w:rFonts w:ascii="Arial" w:hAnsi="Arial"/>
          <w:b w:val="0"/>
          <w:sz w:val="22"/>
          <w:lang w:val="hr-HR"/>
        </w:rPr>
        <w:t xml:space="preserve"> VISOKO- </w:t>
      </w:r>
    </w:p>
    <w:p w:rsidR="0037427A" w:rsidRDefault="0037427A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                                 </w:t>
      </w:r>
      <w:r w:rsidR="00FD136D">
        <w:rPr>
          <w:rFonts w:ascii="Arial" w:hAnsi="Arial"/>
          <w:b w:val="0"/>
          <w:sz w:val="22"/>
          <w:lang w:val="hr-HR"/>
        </w:rPr>
        <w:t xml:space="preserve">                          BUKALI SOJ Na KRAK NC2-046 -KRAČEVEC BUKALI  </w:t>
      </w:r>
    </w:p>
    <w:p w:rsidR="00FD136D" w:rsidRDefault="00FD136D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                                                           + KRAK</w:t>
      </w:r>
    </w:p>
    <w:p w:rsidR="0037427A" w:rsidRDefault="00BE7754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MJESTO GRADNJE: </w:t>
      </w:r>
      <w:r>
        <w:rPr>
          <w:rFonts w:ascii="Arial" w:hAnsi="Arial"/>
          <w:b w:val="0"/>
          <w:sz w:val="22"/>
          <w:lang w:val="hr-HR"/>
        </w:rPr>
        <w:tab/>
        <w:t>čkbr. 4469 i 2698/3</w:t>
      </w:r>
      <w:r w:rsidR="0037427A">
        <w:rPr>
          <w:rFonts w:ascii="Arial" w:hAnsi="Arial"/>
          <w:b w:val="0"/>
          <w:sz w:val="22"/>
          <w:lang w:val="hr-HR"/>
        </w:rPr>
        <w:t xml:space="preserve">  k.o. Visoko</w:t>
      </w:r>
    </w:p>
    <w:p w:rsidR="0037427A" w:rsidRDefault="0037427A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BROJ.TEH.DN: </w:t>
      </w:r>
      <w:r>
        <w:rPr>
          <w:rFonts w:ascii="Arial" w:hAnsi="Arial"/>
          <w:b w:val="0"/>
          <w:sz w:val="22"/>
          <w:lang w:val="hr-HR"/>
        </w:rPr>
        <w:tab/>
        <w:t>29/2018.</w:t>
      </w:r>
    </w:p>
    <w:p w:rsidR="0037427A" w:rsidRDefault="0037427A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 xml:space="preserve"> </w:t>
      </w:r>
    </w:p>
    <w:p w:rsidR="0037427A" w:rsidRDefault="0037427A" w:rsidP="0037427A">
      <w:pPr>
        <w:tabs>
          <w:tab w:val="left" w:pos="3686"/>
        </w:tabs>
        <w:rPr>
          <w:rFonts w:ascii="Arial" w:hAnsi="Arial"/>
          <w:b w:val="0"/>
          <w:sz w:val="22"/>
          <w:lang w:val="hr-HR"/>
        </w:rPr>
      </w:pPr>
      <w:r>
        <w:rPr>
          <w:rFonts w:ascii="Arial" w:hAnsi="Arial"/>
          <w:b w:val="0"/>
          <w:sz w:val="22"/>
          <w:lang w:val="hr-HR"/>
        </w:rPr>
        <w:t>PROJEKTANT:</w:t>
      </w:r>
      <w:r>
        <w:rPr>
          <w:rFonts w:ascii="Arial" w:hAnsi="Arial"/>
          <w:b w:val="0"/>
          <w:sz w:val="22"/>
          <w:lang w:val="hr-HR"/>
        </w:rPr>
        <w:tab/>
        <w:t>Bruno Hajduk, ing.građ.</w:t>
      </w:r>
    </w:p>
    <w:p w:rsidR="00000E49" w:rsidRDefault="00000E49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37427A" w:rsidRDefault="0037427A" w:rsidP="00000E49">
      <w:pPr>
        <w:ind w:right="-1"/>
        <w:jc w:val="center"/>
        <w:rPr>
          <w:rFonts w:ascii="Arial" w:hAnsi="Arial"/>
          <w:bCs/>
          <w:lang w:val="de-DE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de-DE"/>
        </w:rPr>
      </w:pPr>
      <w:r>
        <w:rPr>
          <w:rFonts w:ascii="Arial" w:hAnsi="Arial"/>
          <w:bCs/>
          <w:lang w:val="de-DE"/>
        </w:rPr>
        <w:t xml:space="preserve"> </w:t>
      </w:r>
      <w:r>
        <w:rPr>
          <w:rFonts w:ascii="Arial" w:hAnsi="Arial"/>
          <w:bCs/>
          <w:sz w:val="32"/>
          <w:szCs w:val="32"/>
          <w:lang w:val="de-DE"/>
        </w:rPr>
        <w:t xml:space="preserve"> </w:t>
      </w:r>
      <w:r w:rsidR="00DE0043">
        <w:rPr>
          <w:rFonts w:ascii="Arial" w:hAnsi="Arial"/>
          <w:bCs/>
          <w:sz w:val="32"/>
          <w:szCs w:val="32"/>
          <w:lang w:val="de-DE"/>
        </w:rPr>
        <w:t xml:space="preserve">5. </w:t>
      </w:r>
      <w:r>
        <w:rPr>
          <w:rFonts w:ascii="Arial" w:hAnsi="Arial"/>
          <w:bCs/>
          <w:sz w:val="32"/>
          <w:szCs w:val="32"/>
          <w:lang w:val="de-DE"/>
        </w:rPr>
        <w:t xml:space="preserve">TROŠKOVNIK </w:t>
      </w: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>NC 2-033 VISOKO-BUKALI-</w:t>
      </w:r>
      <w:proofErr w:type="spellStart"/>
      <w:r>
        <w:rPr>
          <w:rFonts w:ascii="Arial" w:hAnsi="Arial"/>
          <w:bCs/>
          <w:sz w:val="32"/>
          <w:szCs w:val="32"/>
          <w:lang w:val="en-GB"/>
        </w:rPr>
        <w:t>spoj</w:t>
      </w:r>
      <w:proofErr w:type="spellEnd"/>
      <w:r>
        <w:rPr>
          <w:rFonts w:ascii="Arial" w:hAnsi="Arial"/>
          <w:bCs/>
          <w:sz w:val="32"/>
          <w:szCs w:val="32"/>
          <w:lang w:val="en-GB"/>
        </w:rPr>
        <w:t xml:space="preserve"> </w:t>
      </w:r>
      <w:proofErr w:type="spellStart"/>
      <w:proofErr w:type="gramStart"/>
      <w:r>
        <w:rPr>
          <w:rFonts w:ascii="Arial" w:hAnsi="Arial"/>
          <w:bCs/>
          <w:sz w:val="32"/>
          <w:szCs w:val="32"/>
          <w:lang w:val="en-GB"/>
        </w:rPr>
        <w:t>na</w:t>
      </w:r>
      <w:proofErr w:type="spellEnd"/>
      <w:proofErr w:type="gramEnd"/>
      <w:r>
        <w:rPr>
          <w:rFonts w:ascii="Arial" w:hAnsi="Arial"/>
          <w:bCs/>
          <w:sz w:val="32"/>
          <w:szCs w:val="32"/>
          <w:lang w:val="en-GB"/>
        </w:rPr>
        <w:t xml:space="preserve"> NC 2-046 KRAČEVEC-BUKALI + </w:t>
      </w:r>
      <w:proofErr w:type="spellStart"/>
      <w:r>
        <w:rPr>
          <w:rFonts w:ascii="Arial" w:hAnsi="Arial"/>
          <w:bCs/>
          <w:sz w:val="32"/>
          <w:szCs w:val="32"/>
          <w:lang w:val="en-GB"/>
        </w:rPr>
        <w:t>krak</w:t>
      </w:r>
      <w:proofErr w:type="spellEnd"/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000E49" w:rsidRDefault="00000E49" w:rsidP="00000E49">
      <w:pPr>
        <w:ind w:right="-1"/>
        <w:jc w:val="center"/>
        <w:rPr>
          <w:rFonts w:ascii="Arial" w:hAnsi="Arial"/>
          <w:bCs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dužina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trase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470</w:t>
      </w:r>
      <w:proofErr w:type="gramStart"/>
      <w:r>
        <w:rPr>
          <w:rFonts w:ascii="Arial" w:hAnsi="Arial"/>
          <w:b w:val="0"/>
          <w:lang w:val="en-GB"/>
        </w:rPr>
        <w:t>,0</w:t>
      </w:r>
      <w:proofErr w:type="gramEnd"/>
      <w:r>
        <w:rPr>
          <w:rFonts w:ascii="Arial" w:hAnsi="Arial"/>
          <w:b w:val="0"/>
          <w:lang w:val="en-GB"/>
        </w:rPr>
        <w:t xml:space="preserve"> + 70,0 m = 540,00 m</w:t>
      </w: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kolnik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kamen</w:t>
      </w:r>
      <w:proofErr w:type="spellEnd"/>
      <w:r>
        <w:rPr>
          <w:rFonts w:ascii="Arial" w:hAnsi="Arial"/>
          <w:b w:val="0"/>
          <w:lang w:val="en-GB"/>
        </w:rPr>
        <w:t xml:space="preserve"> i </w:t>
      </w:r>
      <w:proofErr w:type="spellStart"/>
      <w:r>
        <w:rPr>
          <w:rFonts w:ascii="Arial" w:hAnsi="Arial"/>
          <w:b w:val="0"/>
          <w:lang w:val="en-GB"/>
        </w:rPr>
        <w:t>dio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zemlja</w:t>
      </w:r>
      <w:proofErr w:type="spellEnd"/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modernizacija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</w:r>
      <w:proofErr w:type="spellStart"/>
      <w:r>
        <w:rPr>
          <w:rFonts w:ascii="Arial" w:hAnsi="Arial"/>
          <w:b w:val="0"/>
          <w:lang w:val="en-GB"/>
        </w:rPr>
        <w:t>asfalt</w:t>
      </w:r>
      <w:proofErr w:type="spellEnd"/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  <w:r>
        <w:rPr>
          <w:rFonts w:ascii="Arial" w:hAnsi="Arial"/>
          <w:b w:val="0"/>
          <w:lang w:val="en-GB"/>
        </w:rPr>
        <w:t>-</w:t>
      </w:r>
      <w:proofErr w:type="spellStart"/>
      <w:r>
        <w:rPr>
          <w:rFonts w:ascii="Arial" w:hAnsi="Arial"/>
          <w:b w:val="0"/>
          <w:lang w:val="en-GB"/>
        </w:rPr>
        <w:t>širina</w:t>
      </w:r>
      <w:proofErr w:type="spellEnd"/>
      <w:r>
        <w:rPr>
          <w:rFonts w:ascii="Arial" w:hAnsi="Arial"/>
          <w:b w:val="0"/>
          <w:lang w:val="en-GB"/>
        </w:rPr>
        <w:t xml:space="preserve"> </w:t>
      </w:r>
      <w:proofErr w:type="spellStart"/>
      <w:r>
        <w:rPr>
          <w:rFonts w:ascii="Arial" w:hAnsi="Arial"/>
          <w:b w:val="0"/>
          <w:lang w:val="en-GB"/>
        </w:rPr>
        <w:t>kolnika</w:t>
      </w:r>
      <w:proofErr w:type="spellEnd"/>
      <w:r>
        <w:rPr>
          <w:rFonts w:ascii="Arial" w:hAnsi="Arial"/>
          <w:b w:val="0"/>
          <w:lang w:val="en-GB"/>
        </w:rPr>
        <w:t>:</w:t>
      </w:r>
      <w:r>
        <w:rPr>
          <w:rFonts w:ascii="Arial" w:hAnsi="Arial"/>
          <w:b w:val="0"/>
          <w:lang w:val="en-GB"/>
        </w:rPr>
        <w:tab/>
        <w:t>2</w:t>
      </w:r>
      <w:proofErr w:type="gramStart"/>
      <w:r>
        <w:rPr>
          <w:rFonts w:ascii="Arial" w:hAnsi="Arial"/>
          <w:b w:val="0"/>
          <w:lang w:val="en-GB"/>
        </w:rPr>
        <w:t>,75</w:t>
      </w:r>
      <w:proofErr w:type="gramEnd"/>
      <w:r>
        <w:rPr>
          <w:rFonts w:ascii="Arial" w:hAnsi="Arial"/>
          <w:b w:val="0"/>
          <w:lang w:val="en-GB"/>
        </w:rPr>
        <w:t xml:space="preserve"> m</w:t>
      </w: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000E49" w:rsidP="00000E49">
      <w:pPr>
        <w:ind w:right="-1"/>
        <w:jc w:val="left"/>
        <w:rPr>
          <w:rFonts w:ascii="Arial" w:hAnsi="Arial"/>
          <w:b w:val="0"/>
          <w:lang w:val="en-GB"/>
        </w:rPr>
      </w:pPr>
    </w:p>
    <w:p w:rsidR="00000E49" w:rsidRDefault="0096779F" w:rsidP="00000E49">
      <w:pPr>
        <w:ind w:right="-1"/>
        <w:jc w:val="center"/>
        <w:rPr>
          <w:rFonts w:ascii="Arial" w:hAnsi="Arial" w:cs="Arial"/>
          <w:bCs/>
          <w:sz w:val="18"/>
          <w:lang w:val="en-GB"/>
        </w:rPr>
      </w:pPr>
      <w:r>
        <w:rPr>
          <w:rFonts w:ascii="Arial" w:hAnsi="Arial" w:cs="Arial"/>
          <w:bCs/>
          <w:sz w:val="18"/>
          <w:lang w:val="en-GB"/>
        </w:rPr>
        <w:lastRenderedPageBreak/>
        <w:t xml:space="preserve">                                                                                                   str. 2</w:t>
      </w: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1843"/>
      </w:tblGrid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1.00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spacing w:line="360" w:lineRule="auto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Iskolčenje osi i profila trase putem ovlaštenog geodete,  osiguranjem glavnih točaka u svemu prema O.T.U. točka 1.1. Iskolčenje obuhvaća sva geodetska mjerenja tj. prenošenje podataka sa projekta (skice) na teren, osiguranje osi iskolčenja trase, profiliranje, obnavljanje i održavanje iskolčenih oznaka na terenu za sve vrijeme građenja odnosno do predaje radova investitoru. U cijenu koštanja ulaze svi gore navedeni radovi, potrebni materijali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vertAlign w:val="superscript"/>
                <w:lang w:val="de-DE"/>
              </w:rPr>
              <w:t>t</w:t>
            </w:r>
          </w:p>
        </w:tc>
        <w:tc>
          <w:tcPr>
            <w:tcW w:w="1843" w:type="dxa"/>
            <w:shd w:val="clear" w:color="auto" w:fill="auto"/>
          </w:tcPr>
          <w:p w:rsidR="00000E49" w:rsidRDefault="005A4D0C" w:rsidP="005A4D0C">
            <w:pPr>
              <w:tabs>
                <w:tab w:val="left" w:pos="567"/>
              </w:tabs>
              <w:snapToGrid w:val="0"/>
              <w:ind w:right="643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   </w:t>
            </w:r>
            <w:r w:rsidR="00000E49">
              <w:rPr>
                <w:rFonts w:ascii="Arial" w:hAnsi="Arial" w:cs="Arial"/>
                <w:b w:val="0"/>
                <w:bCs/>
                <w:sz w:val="18"/>
                <w:lang w:val="de-DE"/>
              </w:rPr>
              <w:t>540,00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tcBorders>
              <w:bottom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5A4D0C">
            <w:pPr>
              <w:tabs>
                <w:tab w:val="left" w:pos="318"/>
              </w:tabs>
              <w:snapToGrid w:val="0"/>
              <w:ind w:right="501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96779F" w:rsidRDefault="0096779F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96779F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96779F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3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Strojno profiliranje postojeće  kolničke konstrukcije izvedene od pomiješanog zemljano kamenog materijala. U kolniku prisutan kameni materijal  koji se ne odvozi nego planira po trasi.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Profiliranje izvršiti na ukupnu širinu 3,35 m. (2,75 m širina ceste te obostrano bankine po 0,30 m) 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Rad obuhvaća pravilnu izradu uzdužnog i poprečnog nagiba projektirane ceste. Uz </w:t>
            </w:r>
            <w:r>
              <w:rPr>
                <w:rFonts w:ascii="Arial" w:hAnsi="Arial" w:cs="Arial"/>
                <w:bCs/>
                <w:sz w:val="18"/>
                <w:lang w:val="de-DE"/>
              </w:rPr>
              <w:t>napomenu da je poprečni nagib ninimalno 2%.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 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540,00 x 3,35   = 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1.809,00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Izrada nasipa za donji sloj debljine 15 cm (novi sloj debljine 15 cm-dijelom postojeći navoz na cesti) od kamenog ili šljunčanog materijala 0/60 mm.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O.T.U.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2.9.3.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Stavka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obuhvaća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ugradnju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valjanje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slojevima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dok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se ne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postigne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</w:rPr>
              <w:t>zbijenost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</w:rPr>
              <w:t xml:space="preserve"> Me= 60 MN/m2.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Obračun po m3 ugrađenog materijala.(uvaljani materijal) 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NAPOMENA: dio ceste u dužini od 98,0 m nema posebnog navoza, pa je na tom dijelu potrebni sloj od 30 cm.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-442,0 x 3,20 x  0,15 + 98,0 x 3,20 x 0,30 =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212,16 + 94,08 = 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m3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306,24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2.03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zemljano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šljunčanog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sz w:val="18"/>
                <w:lang w:val="en-GB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planiranjem</w:t>
            </w:r>
            <w:proofErr w:type="spellEnd"/>
            <w:proofErr w:type="gram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valjanjem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bankine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cm.  (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dodatak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do 30 %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šljunčanog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sz w:val="18"/>
                <w:lang w:val="en-GB"/>
              </w:rPr>
              <w:t>)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 xml:space="preserve">(O.T.U. 2-16.2) 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sz w:val="18"/>
                <w:lang w:val="en-GB"/>
              </w:rPr>
              <w:t>540,00 x 0,3 x2,0 =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324,00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2.04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Strojni iskop cestarskih jaraka bez posebne obloge u materijalu „C“ kategorije, sa odvozom iskopa na deponiju do 5,0 km. (deponiju osigurava investitor) Rad obuhvaća iskop sa razastiranjem iskopa uz trasu ili odvoz na deponiju, a obračun je po metru dužnom iskopanog jarka. Jarak se kopa obostrano u dogovoru sa nadzorom.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mt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200,00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96779F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str. 4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3.00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slojeve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vrućem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postupku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voznim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O.T.U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cestama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točka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7.2.2.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Gornji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bitumenizirani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nosivi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/AC 16 surf 50/70 AG4 M4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/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nanosi</w:t>
            </w:r>
            <w:proofErr w:type="spellEnd"/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potpuno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uređenom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nadzornom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inženjeru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preuzetom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tamponskom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Predviđa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se AC 16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izvesti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vel</w:t>
            </w:r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zrna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16 mm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dodatkom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kamenog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brašna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Kao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vezivo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primjeniti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bitumen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tipa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  60</w:t>
            </w:r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Izrada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sastav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mase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treba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s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važećim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tehničkim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uvjetima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stnadardima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Dopušteno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10 %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odnosu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ravnost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površine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sloja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biti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+- 7 mm,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nivelete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max. +- 1 cm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a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poprečni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pad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može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odstupati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najviše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+- 0</w:t>
            </w:r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,4</w:t>
            </w:r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%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aps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od</w:t>
            </w:r>
            <w:proofErr w:type="spellEnd"/>
            <w:proofErr w:type="gram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jediničnoj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sadržani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proizvodnje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asfaltne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mješavine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prijevoz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ostali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troškovi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potrebni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izvođenje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radova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m2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ugrađenog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zastora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.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Širina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kolnika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projektirana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3,0 m.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540,0 x 2,75 =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AC 16 surf 50/70 AG4, M4-E 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debljine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6 cm-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uvaljano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m2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1.485,00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20"/>
                <w:lang w:val="hr-HR"/>
              </w:rPr>
            </w:pPr>
            <w:r>
              <w:rPr>
                <w:rFonts w:ascii="Arial" w:hAnsi="Arial" w:cs="Arial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</w:t>
            </w:r>
            <w:r>
              <w:rPr>
                <w:rFonts w:ascii="Arial" w:hAnsi="Arial" w:cs="Arial"/>
                <w:bCs/>
                <w:sz w:val="18"/>
                <w:lang w:val="hr-HR"/>
              </w:rPr>
              <w:t>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5A4D0C" w:rsidRDefault="005A4D0C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96779F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  <w:r>
              <w:rPr>
                <w:rFonts w:ascii="Arial" w:hAnsi="Arial" w:cs="Arial"/>
                <w:sz w:val="18"/>
                <w:lang w:val="hr-HR"/>
              </w:rPr>
              <w:t>str. 5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Cs/>
                <w:sz w:val="18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hr-HR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hr-HR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hr-HR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Izrada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tipiziranih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betonskih propusta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od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betonskih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cijevi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na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pero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i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utor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40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cm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sa</w:t>
            </w:r>
            <w:r>
              <w:rPr>
                <w:rFonts w:ascii="Arial" w:hAnsi="Arial" w:cs="Arial"/>
                <w:b w:val="0"/>
                <w:bCs/>
                <w:sz w:val="18"/>
                <w:lang w:val="hr-HR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iskop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rova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za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nabava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doprema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ugradnja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gotovih</w:t>
            </w:r>
            <w:proofErr w:type="spellEnd"/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betonskih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cijevi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pero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utor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r>
              <w:rPr>
                <w:rFonts w:ascii="Symbol" w:hAnsi="Symbol"/>
                <w:b w:val="0"/>
                <w:bCs/>
                <w:sz w:val="18"/>
              </w:rPr>
              <w:t></w:t>
            </w: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40 cm</w:t>
            </w: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betoniranje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kosih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betonskih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glava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oplati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betonom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U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cijenu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koštanja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obračunat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je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sav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potreban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materijal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i rad.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Obračun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komadu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kompletno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izvedenog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propusta</w:t>
            </w:r>
            <w:proofErr w:type="spellEnd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kom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 w:val="0"/>
                <w:bCs/>
                <w:sz w:val="18"/>
                <w:lang w:val="en-GB"/>
              </w:rPr>
              <w:t>2,00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en-GB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</w:tr>
      <w:tr w:rsidR="00000E49" w:rsidTr="005A4D0C">
        <w:trPr>
          <w:trHeight w:val="80"/>
        </w:trPr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Cs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5.00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ZNAK: STOP  B02</w:t>
            </w: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 xml:space="preserve"> </w:t>
            </w: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Cs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KOM.</w:t>
            </w: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2,0</w:t>
            </w: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  <w:p w:rsidR="00000E49" w:rsidRDefault="005A4D0C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  <w:r>
              <w:rPr>
                <w:rFonts w:ascii="Arial" w:hAnsi="Arial" w:cs="Arial"/>
                <w:b w:val="0"/>
                <w:sz w:val="18"/>
                <w:lang w:val="de-DE"/>
              </w:rPr>
              <w:t>_____________</w:t>
            </w:r>
            <w:r w:rsidR="00000E49">
              <w:rPr>
                <w:rFonts w:ascii="Arial" w:hAnsi="Arial" w:cs="Arial"/>
                <w:b w:val="0"/>
                <w:sz w:val="18"/>
                <w:lang w:val="de-DE"/>
              </w:rPr>
              <w:t>___</w:t>
            </w: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Cs/>
                <w:sz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UKUPNO:</w:t>
            </w: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sz w:val="18"/>
                <w:lang w:val="de-DE"/>
              </w:rPr>
            </w:pPr>
          </w:p>
        </w:tc>
      </w:tr>
      <w:tr w:rsidR="00000E49" w:rsidTr="005A4D0C">
        <w:tc>
          <w:tcPr>
            <w:tcW w:w="817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:rsidR="00000E49" w:rsidRDefault="00000E49" w:rsidP="00C020C9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000E49" w:rsidRDefault="00000E49" w:rsidP="00000E49">
      <w:pPr>
        <w:tabs>
          <w:tab w:val="left" w:pos="567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</w:p>
    <w:p w:rsidR="00000E49" w:rsidRPr="00000E49" w:rsidRDefault="00000E49" w:rsidP="00000E49">
      <w:pPr>
        <w:tabs>
          <w:tab w:val="left" w:pos="567"/>
        </w:tabs>
        <w:spacing w:line="360" w:lineRule="auto"/>
        <w:jc w:val="center"/>
        <w:rPr>
          <w:rFonts w:ascii="Arial" w:hAnsi="Arial" w:cs="Arial"/>
          <w:bCs/>
          <w:sz w:val="32"/>
          <w:szCs w:val="32"/>
          <w:lang w:val="de-DE"/>
        </w:rPr>
      </w:pPr>
      <w:r>
        <w:rPr>
          <w:rFonts w:ascii="Arial" w:hAnsi="Arial" w:cs="Arial"/>
          <w:bCs/>
          <w:sz w:val="32"/>
          <w:szCs w:val="32"/>
          <w:lang w:val="de-DE"/>
        </w:rPr>
        <w:t>REKAPITULACIJA</w:t>
      </w:r>
    </w:p>
    <w:p w:rsidR="00000E49" w:rsidRDefault="00000E49" w:rsidP="00000E49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1.00 PRIPREMNI RADOVI 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</w:t>
      </w:r>
    </w:p>
    <w:p w:rsidR="00000E49" w:rsidRDefault="00000E49" w:rsidP="00000E49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2.00 ZEMLJANI RADOVI</w:t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</w:t>
      </w:r>
    </w:p>
    <w:p w:rsidR="00000E49" w:rsidRDefault="00000E49" w:rsidP="00000E49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 xml:space="preserve">3.00 KOLNIČKA KONSTRUKCIJA  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  <w:t xml:space="preserve">                                   </w:t>
      </w:r>
    </w:p>
    <w:p w:rsidR="00000E49" w:rsidRDefault="00000E49" w:rsidP="00000E49">
      <w:pP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4.00 ODVODNJA</w:t>
      </w:r>
      <w:r>
        <w:rPr>
          <w:rFonts w:ascii="Arial" w:hAnsi="Arial" w:cs="Arial"/>
          <w:b w:val="0"/>
          <w:bCs/>
          <w:sz w:val="18"/>
          <w:lang w:val="de-DE"/>
        </w:rPr>
        <w:tab/>
      </w:r>
      <w:r>
        <w:rPr>
          <w:rFonts w:ascii="Arial" w:hAnsi="Arial" w:cs="Arial"/>
          <w:b w:val="0"/>
          <w:bCs/>
          <w:sz w:val="18"/>
          <w:lang w:val="de-DE"/>
        </w:rPr>
        <w:tab/>
      </w:r>
    </w:p>
    <w:p w:rsidR="00000E49" w:rsidRDefault="00000E49" w:rsidP="00000E49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Arial" w:hAnsi="Arial" w:cs="Arial"/>
          <w:b w:val="0"/>
          <w:bCs/>
          <w:sz w:val="18"/>
          <w:lang w:val="de-DE"/>
        </w:rPr>
      </w:pPr>
      <w:r>
        <w:rPr>
          <w:rFonts w:ascii="Arial" w:hAnsi="Arial" w:cs="Arial"/>
          <w:b w:val="0"/>
          <w:bCs/>
          <w:sz w:val="18"/>
          <w:lang w:val="de-DE"/>
        </w:rPr>
        <w:tab/>
        <w:t>5.00  SAOBRAĆAJNA SIGNALIZACIJA</w:t>
      </w:r>
    </w:p>
    <w:p w:rsidR="00000E49" w:rsidRDefault="00000E49" w:rsidP="00000E49">
      <w:pPr>
        <w:pStyle w:val="NoSpacing"/>
        <w:rPr>
          <w:lang w:val="de-DE"/>
        </w:rPr>
      </w:pPr>
      <w:r>
        <w:rPr>
          <w:sz w:val="18"/>
          <w:lang w:val="de-DE"/>
        </w:rPr>
        <w:tab/>
        <w:t xml:space="preserve">               </w:t>
      </w:r>
      <w:r>
        <w:rPr>
          <w:lang w:val="de-DE"/>
        </w:rPr>
        <w:t>UKUPNO:</w:t>
      </w:r>
      <w:r>
        <w:rPr>
          <w:lang w:val="de-DE"/>
        </w:rPr>
        <w:tab/>
      </w:r>
      <w:r>
        <w:rPr>
          <w:lang w:val="de-DE"/>
        </w:rPr>
        <w:tab/>
      </w:r>
    </w:p>
    <w:p w:rsidR="00000E49" w:rsidRDefault="00000E49" w:rsidP="00000E49">
      <w:pPr>
        <w:pStyle w:val="NoSpacing"/>
        <w:rPr>
          <w:lang w:val="de-DE"/>
        </w:rPr>
      </w:pPr>
      <w:r>
        <w:rPr>
          <w:lang w:val="de-DE"/>
        </w:rPr>
        <w:tab/>
        <w:t xml:space="preserve">           PDV  25 %</w:t>
      </w:r>
      <w:r>
        <w:rPr>
          <w:lang w:val="de-DE"/>
        </w:rPr>
        <w:tab/>
        <w:t xml:space="preserve"> </w:t>
      </w:r>
      <w:r>
        <w:rPr>
          <w:lang w:val="de-DE"/>
        </w:rPr>
        <w:tab/>
      </w:r>
    </w:p>
    <w:p w:rsidR="00F05EEE" w:rsidRPr="0037427A" w:rsidRDefault="00000E49" w:rsidP="00000E49">
      <w:pPr>
        <w:rPr>
          <w:szCs w:val="24"/>
        </w:rPr>
      </w:pPr>
      <w:r>
        <w:rPr>
          <w:rFonts w:ascii="Arial" w:hAnsi="Arial" w:cs="Arial"/>
          <w:bCs/>
          <w:sz w:val="28"/>
          <w:szCs w:val="28"/>
          <w:lang w:val="de-DE"/>
        </w:rPr>
        <w:tab/>
        <w:t xml:space="preserve">        </w:t>
      </w:r>
      <w:r w:rsidRPr="0037427A">
        <w:rPr>
          <w:rFonts w:ascii="Arial" w:hAnsi="Arial" w:cs="Arial"/>
          <w:bCs/>
          <w:szCs w:val="24"/>
          <w:lang w:val="de-DE"/>
        </w:rPr>
        <w:t xml:space="preserve">SVEUKUPNO:                               </w:t>
      </w:r>
    </w:p>
    <w:sectPr w:rsidR="00F05EEE" w:rsidRPr="0037427A" w:rsidSect="005A4D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E49"/>
    <w:rsid w:val="00000E49"/>
    <w:rsid w:val="003248C2"/>
    <w:rsid w:val="0037427A"/>
    <w:rsid w:val="004D2895"/>
    <w:rsid w:val="005A4D0C"/>
    <w:rsid w:val="0077083F"/>
    <w:rsid w:val="007E6835"/>
    <w:rsid w:val="00850F4E"/>
    <w:rsid w:val="0096779F"/>
    <w:rsid w:val="00A0605B"/>
    <w:rsid w:val="00BE7754"/>
    <w:rsid w:val="00C04E73"/>
    <w:rsid w:val="00DE0043"/>
    <w:rsid w:val="00F05EEE"/>
    <w:rsid w:val="00F72BCD"/>
    <w:rsid w:val="00FD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49"/>
    <w:pPr>
      <w:suppressAutoHyphens/>
      <w:jc w:val="both"/>
    </w:pPr>
    <w:rPr>
      <w:rFonts w:ascii="HRTimes" w:hAnsi="HRTimes"/>
      <w:b/>
      <w:sz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7E6835"/>
    <w:rPr>
      <w:sz w:val="1"/>
    </w:rPr>
  </w:style>
  <w:style w:type="paragraph" w:styleId="NoSpacing">
    <w:name w:val="No Spacing"/>
    <w:uiPriority w:val="1"/>
    <w:qFormat/>
    <w:rsid w:val="00000E49"/>
    <w:pPr>
      <w:suppressAutoHyphens/>
      <w:jc w:val="both"/>
    </w:pPr>
    <w:rPr>
      <w:rFonts w:ascii="HRTimes" w:hAnsi="HRTimes"/>
      <w:b/>
      <w:sz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 Jakopović</cp:lastModifiedBy>
  <cp:revision>2</cp:revision>
  <dcterms:created xsi:type="dcterms:W3CDTF">2018-07-25T20:29:00Z</dcterms:created>
  <dcterms:modified xsi:type="dcterms:W3CDTF">2018-07-25T20:29:00Z</dcterms:modified>
</cp:coreProperties>
</file>