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22" w:rsidRDefault="00415A22" w:rsidP="00415A22">
      <w:pPr>
        <w:rPr>
          <w:lang w:val="de-DE"/>
        </w:rPr>
      </w:pPr>
      <w:r>
        <w:rPr>
          <w:lang w:val="de-DE"/>
        </w:rPr>
        <w:t xml:space="preserve">GRAĐEVINA: Modernizacija nerazvrstane ceste </w:t>
      </w:r>
    </w:p>
    <w:p w:rsidR="00F92455" w:rsidRDefault="00415A22" w:rsidP="00415A22">
      <w:pPr>
        <w:rPr>
          <w:lang w:val="de-DE"/>
        </w:rPr>
      </w:pPr>
      <w:r>
        <w:rPr>
          <w:lang w:val="de-DE"/>
        </w:rPr>
        <w:t xml:space="preserve">                           NC 2-097 Čanjevo-Presečno Visočko-Đurinovec</w:t>
      </w:r>
    </w:p>
    <w:p w:rsidR="00415A22" w:rsidRDefault="00415A22" w:rsidP="00415A22">
      <w:pPr>
        <w:rPr>
          <w:lang w:val="de-DE"/>
        </w:rPr>
      </w:pPr>
      <w:r>
        <w:rPr>
          <w:lang w:val="de-DE"/>
        </w:rPr>
        <w:t>INVESTITOR: Općina Visoko</w:t>
      </w:r>
    </w:p>
    <w:p w:rsidR="00415A22" w:rsidRDefault="00415A22" w:rsidP="00415A22">
      <w:pPr>
        <w:rPr>
          <w:lang w:val="de-DE"/>
        </w:rPr>
      </w:pPr>
      <w:r>
        <w:rPr>
          <w:lang w:val="de-DE"/>
        </w:rPr>
        <w:t>LOKACIJA:čkbr. 3237 k.o. Čanjevo</w:t>
      </w:r>
    </w:p>
    <w:p w:rsidR="00415A22" w:rsidRDefault="00415A22" w:rsidP="00415A22">
      <w:pPr>
        <w:rPr>
          <w:lang w:val="de-DE"/>
        </w:rPr>
      </w:pPr>
      <w:r>
        <w:rPr>
          <w:lang w:val="de-DE"/>
        </w:rPr>
        <w:t>PROJEKTANT: Bruno Hajduk,ing.građ.</w:t>
      </w:r>
    </w:p>
    <w:p w:rsidR="00415A22" w:rsidRDefault="00415A22" w:rsidP="00415A22">
      <w:pPr>
        <w:rPr>
          <w:lang w:val="de-DE"/>
        </w:rPr>
      </w:pPr>
      <w:r>
        <w:rPr>
          <w:lang w:val="de-DE"/>
        </w:rPr>
        <w:t>DATUM: VELJAČA 2019</w:t>
      </w:r>
    </w:p>
    <w:p w:rsidR="00415A22" w:rsidRDefault="00415A22" w:rsidP="00415A22">
      <w:pPr>
        <w:rPr>
          <w:lang w:val="de-DE"/>
        </w:rPr>
      </w:pPr>
      <w:r>
        <w:rPr>
          <w:lang w:val="de-DE"/>
        </w:rPr>
        <w:t>BROJ.TEH.DN 17/19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de-DE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TROŠKOVNIK 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ab/>
        <w:t>NC 2- 097 ČANJEVO – PRESEČNO VISOČKO - ĐURINOVEC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>
        <w:rPr>
          <w:rFonts w:ascii="Arial" w:hAnsi="Arial"/>
          <w:bCs/>
          <w:lang w:val="en-GB"/>
        </w:rPr>
        <w:tab/>
      </w:r>
      <w:r w:rsidR="00415A22">
        <w:rPr>
          <w:rFonts w:ascii="Arial" w:hAnsi="Arial"/>
          <w:bCs/>
          <w:lang w:val="en-GB"/>
        </w:rPr>
        <w:t xml:space="preserve"> 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-dužina trase:</w:t>
      </w:r>
      <w:r>
        <w:rPr>
          <w:rFonts w:ascii="Arial" w:hAnsi="Arial"/>
          <w:b w:val="0"/>
          <w:lang w:val="en-GB"/>
        </w:rPr>
        <w:tab/>
        <w:t xml:space="preserve">830,00 m </w:t>
      </w: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-postojeći kolnik:</w:t>
      </w:r>
      <w:r>
        <w:rPr>
          <w:rFonts w:ascii="Arial" w:hAnsi="Arial"/>
          <w:b w:val="0"/>
          <w:lang w:val="en-GB"/>
        </w:rPr>
        <w:tab/>
        <w:t xml:space="preserve">kamen </w:t>
      </w: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-modernizacija:</w:t>
      </w:r>
      <w:r>
        <w:rPr>
          <w:rFonts w:ascii="Arial" w:hAnsi="Arial"/>
          <w:b w:val="0"/>
          <w:lang w:val="en-GB"/>
        </w:rPr>
        <w:tab/>
        <w:t>asfalt</w:t>
      </w: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-širina kolnika:</w:t>
      </w:r>
      <w:r>
        <w:rPr>
          <w:rFonts w:ascii="Arial" w:hAnsi="Arial"/>
          <w:b w:val="0"/>
          <w:lang w:val="en-GB"/>
        </w:rPr>
        <w:tab/>
        <w:t>2,75 m</w:t>
      </w: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 xml:space="preserve">NAPOMENA: </w:t>
      </w:r>
    </w:p>
    <w:p w:rsidR="00F92455" w:rsidRDefault="00F92455" w:rsidP="00F92455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Kolnik je navožen kamenim agregatom 0/63 mm u sloju debljine 20 cm, širine 2,50 m.</w:t>
      </w: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415A22" w:rsidRDefault="00415A22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415A22" w:rsidRDefault="00415A22" w:rsidP="00F92455">
      <w:pPr>
        <w:ind w:right="-1"/>
        <w:jc w:val="center"/>
        <w:rPr>
          <w:rFonts w:ascii="Arial" w:hAnsi="Arial"/>
          <w:bCs/>
          <w:lang w:val="en-GB"/>
        </w:rPr>
      </w:pPr>
    </w:p>
    <w:p w:rsidR="00415A22" w:rsidRDefault="00415A22" w:rsidP="00F92455">
      <w:pPr>
        <w:ind w:right="-1"/>
        <w:jc w:val="center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 </w:t>
      </w:r>
    </w:p>
    <w:p w:rsidR="00F92455" w:rsidRDefault="00F92455" w:rsidP="00F92455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F92455" w:rsidRDefault="00F92455" w:rsidP="00F92455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 osiguranje osi iskolčenja trase, 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830,00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RPr="00415A22" w:rsidTr="002B06F0">
        <w:tc>
          <w:tcPr>
            <w:tcW w:w="817" w:type="dxa"/>
            <w:shd w:val="clear" w:color="auto" w:fill="auto"/>
          </w:tcPr>
          <w:p w:rsidR="00F92455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F92455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Pr="00415A22" w:rsidRDefault="00415A22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 </w:t>
            </w:r>
          </w:p>
        </w:tc>
      </w:tr>
      <w:tr w:rsidR="00415A22" w:rsidRPr="00415A22" w:rsidTr="002B06F0">
        <w:tc>
          <w:tcPr>
            <w:tcW w:w="817" w:type="dxa"/>
            <w:shd w:val="clear" w:color="auto" w:fill="auto"/>
          </w:tcPr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15A22" w:rsidRPr="00415A22" w:rsidRDefault="00415A22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lastRenderedPageBreak/>
              <w:t>2.00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kamenog materijala. U kolniku prisutan kameni materijal  koji se ne odvozi nego planira po trasi.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3,25 m. (2,75 m širina ceste te obostrano bankine po 0,25 m) 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ceste. Izvršiti proširenje ceste  za 0,50 m, Obračun po metru kvadratnom profilirane ceste. 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Napomena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830,00 x 3,25   =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2.697,50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20 cm (novi sloj debljine 20 cm- postojeći navoz na cesti) od kamenog materijala 0/63 mm (navožen kameni materijal). </w:t>
            </w:r>
            <w:r>
              <w:rPr>
                <w:rFonts w:ascii="Arial" w:hAnsi="Arial" w:cs="Arial"/>
                <w:b w:val="0"/>
                <w:bCs/>
                <w:sz w:val="18"/>
              </w:rPr>
              <w:t xml:space="preserve">Radove izvesti prema O.T.U. za radove na cestama točka 2.9.3. Stavka obuhvaća dovoz materijala, ugradnju i valjanje u slojevima dok se ne postigne zbijenost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NAPOMENA:  cesta je navožena kamenim materijalom u širini 2,50 m, pa je potrebni  nadsloj od 20 cm i za proširenje od 0,50 m cijeli sloj od 40 cm.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 xml:space="preserve">-830,0 x 2,50 x  0,20 + proširenje  830,0 x 0,50 x 0,40 = 415,00 + 166,00=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581,00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Izrada bankina od miješanog zemljano kamenog materijala, sa  planiranjem i valjanjem. Širina bankine do 25 cm.  (dodatak do 30 % kamenog materijala)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830,00 x 0,25 x2,0 =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415,00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odlaganjem iskopa na pripadajuću parcelu uz trasu sa razastiranjem. Rad obuhvaća iskop sa razastiranjem iskopa uz trasu, a obračun je po metru dužnom iskopanog jarka. Jarak se kopa obostrano u dogovoru sa nadzorom. Nije obuhvaćena cijela trasa.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850,00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415A22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 </w:t>
            </w:r>
          </w:p>
          <w:p w:rsidR="00415A22" w:rsidRDefault="00415A22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lastRenderedPageBreak/>
              <w:t>3.00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 i ugradnja asfaltne mješavine za nosive slojeve od bitumeniziranog materijala po vrućem postupku u sloju debljine 6 cm na voznim površinama.  Radove izvest prema O.T.U za radove na cestama točka 7.2.2. Gornji bitumenizirani nosivi sloj /AC 16 surf 50/70 AG4 M4/  nanosi se na potpuno uređenom i po nadzornom inženjeru preuzetom tamponskom sloju. Predviđa se AC 16 izvesti od kamenog materijala max. vel. zrna 16 mm s dodatkom kamenog brašna. Kao vezivo primjeniti bitumen tipa BIT  60  . Izrada i sastav mase treba biti u skladu s važećim tehničkim uvjetima i stnadardima. Dopušteno odstupanje ugrađenog sloja može biti 10 % u odnosu na projektiranu debljinu, ravnost površine ugrađenog sloja može biti +- 7 mm, nivelete max. +- 1 cm od projektirane, a poprečni pad može odstupati najviše +- 0,4 % aps. od projektiranog. U jediničnoj cijeni sadržani su svi troškovi nabave materijala, proizvodnje i ugradnje asfaltne mješavine, prijevoz, oprema i svi ostali troškovi potrebni za izvođenje radova. Obračun po m2 ugrađenog zastora.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 kolnika je projektirana 2,75 m.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830,0 x 2,75 + (proširenje na ulazu I izlazu) 6,0 + 7,0 = 2.282,50 + 13,00=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AC 16 surf 50/70 AG4, M4-E  debljine 6 cm-uvaljano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2.295,50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92455" w:rsidRDefault="00415A22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15A22" w:rsidRDefault="00415A22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lastRenderedPageBreak/>
              <w:t>4.00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Izrada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 propusta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od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korugirane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polipropilenske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cijevi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40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cm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-iskop rova za propust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-nabava, doprema i ugradnja korugiranih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cijevi 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40 cm  (4,0 m)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-betoniranje obostranih kosih betonskih glava u oplati betonom C25/30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U cijenu koštanja obračunat je sav potreban materijal i rad. Obračun po komadu kompletno izvedenog propusta. 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2,00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5.00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___________________</w:t>
            </w: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92455" w:rsidTr="002B06F0">
        <w:tc>
          <w:tcPr>
            <w:tcW w:w="817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92455" w:rsidRDefault="00F92455" w:rsidP="002B06F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F92455" w:rsidRDefault="00F92455" w:rsidP="00F92455">
      <w:pPr>
        <w:tabs>
          <w:tab w:val="left" w:pos="567"/>
        </w:tabs>
        <w:spacing w:line="360" w:lineRule="auto"/>
      </w:pPr>
    </w:p>
    <w:p w:rsidR="00F92455" w:rsidRDefault="00F92455" w:rsidP="00F92455">
      <w:pPr>
        <w:tabs>
          <w:tab w:val="left" w:pos="567"/>
        </w:tabs>
        <w:spacing w:line="360" w:lineRule="auto"/>
      </w:pPr>
    </w:p>
    <w:p w:rsidR="00F92455" w:rsidRDefault="00F92455" w:rsidP="00F92455">
      <w:pPr>
        <w:tabs>
          <w:tab w:val="left" w:pos="567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A22">
        <w:t xml:space="preserve"> </w:t>
      </w: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15A22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</w:p>
    <w:p w:rsidR="00F92455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415A22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</w:p>
    <w:p w:rsidR="00F92455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415A22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</w:p>
    <w:p w:rsidR="00F92455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415A22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</w:p>
    <w:p w:rsidR="00F92455" w:rsidRDefault="00F92455" w:rsidP="00F92455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F92455" w:rsidRDefault="00F92455" w:rsidP="00F92455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415A22" w:rsidRDefault="00F92455" w:rsidP="00F92455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F92455" w:rsidRDefault="00415A22" w:rsidP="00F92455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 xml:space="preserve">                            </w:t>
      </w:r>
      <w:r w:rsidR="00F92455">
        <w:rPr>
          <w:rFonts w:ascii="Arial" w:hAnsi="Arial" w:cs="Arial"/>
          <w:bCs/>
          <w:sz w:val="28"/>
          <w:szCs w:val="28"/>
          <w:lang w:val="de-DE"/>
        </w:rPr>
        <w:t>UKUPNO:</w:t>
      </w:r>
      <w:r w:rsidR="00F92455">
        <w:rPr>
          <w:rFonts w:ascii="Arial" w:hAnsi="Arial" w:cs="Arial"/>
          <w:bCs/>
          <w:sz w:val="28"/>
          <w:szCs w:val="28"/>
          <w:lang w:val="de-DE"/>
        </w:rPr>
        <w:tab/>
      </w:r>
      <w:r w:rsidR="00F92455">
        <w:rPr>
          <w:rFonts w:ascii="Arial" w:hAnsi="Arial" w:cs="Arial"/>
          <w:bCs/>
          <w:sz w:val="28"/>
          <w:szCs w:val="28"/>
          <w:lang w:val="de-DE"/>
        </w:rPr>
        <w:tab/>
      </w:r>
    </w:p>
    <w:p w:rsidR="00F92455" w:rsidRDefault="00F92455" w:rsidP="00F92455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F92455" w:rsidRDefault="00F92455" w:rsidP="00F92455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F92455" w:rsidRDefault="00F92455" w:rsidP="00F92455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415A22" w:rsidRDefault="00415A22" w:rsidP="00F92455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415A22" w:rsidRDefault="00415A22" w:rsidP="00F92455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F92455" w:rsidRDefault="00F92455" w:rsidP="00415A22">
      <w:pPr>
        <w:pStyle w:val="Heading1"/>
        <w:jc w:val="left"/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415A22">
        <w:rPr>
          <w:lang w:val="de-DE"/>
        </w:rPr>
        <w:t xml:space="preserve"> </w:t>
      </w:r>
    </w:p>
    <w:p w:rsidR="00F92455" w:rsidRDefault="00F92455" w:rsidP="00F92455">
      <w:pPr>
        <w:rPr>
          <w:b w:val="0"/>
          <w:lang w:val="de-DE"/>
        </w:rPr>
      </w:pPr>
    </w:p>
    <w:p w:rsidR="00F92455" w:rsidRDefault="00F92455" w:rsidP="00F92455">
      <w:pPr>
        <w:rPr>
          <w:b w:val="0"/>
          <w:lang w:val="de-DE"/>
        </w:rPr>
      </w:pPr>
    </w:p>
    <w:p w:rsidR="00F92455" w:rsidRDefault="00F92455" w:rsidP="00F92455">
      <w:pPr>
        <w:rPr>
          <w:b w:val="0"/>
          <w:lang w:val="de-DE"/>
        </w:rPr>
      </w:pPr>
    </w:p>
    <w:p w:rsidR="00F92455" w:rsidRDefault="00F92455" w:rsidP="00F92455">
      <w:pPr>
        <w:rPr>
          <w:b w:val="0"/>
          <w:lang w:val="de-DE"/>
        </w:rPr>
      </w:pPr>
    </w:p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92455" w:rsidRDefault="00F92455" w:rsidP="00F92455"/>
    <w:p w:rsidR="00F05EEE" w:rsidRDefault="00F05EEE"/>
    <w:sectPr w:rsidR="00F05EEE" w:rsidSect="00F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2455"/>
    <w:rsid w:val="00331AA6"/>
    <w:rsid w:val="00415A22"/>
    <w:rsid w:val="00432A00"/>
    <w:rsid w:val="00691414"/>
    <w:rsid w:val="007E6835"/>
    <w:rsid w:val="00DF4367"/>
    <w:rsid w:val="00F05EEE"/>
    <w:rsid w:val="00F9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55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92455"/>
    <w:pPr>
      <w:keepNext/>
      <w:numPr>
        <w:numId w:val="1"/>
      </w:numPr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  <w:style w:type="character" w:customStyle="1" w:styleId="Heading1Char">
    <w:name w:val="Heading 1 Char"/>
    <w:basedOn w:val="DefaultParagraphFont"/>
    <w:link w:val="Heading1"/>
    <w:rsid w:val="00F92455"/>
    <w:rPr>
      <w:rFonts w:ascii="HRTimes" w:hAnsi="HRTimes"/>
      <w:bCs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pc-comp</cp:lastModifiedBy>
  <cp:revision>2</cp:revision>
  <dcterms:created xsi:type="dcterms:W3CDTF">2020-07-16T08:38:00Z</dcterms:created>
  <dcterms:modified xsi:type="dcterms:W3CDTF">2020-07-16T08:38:00Z</dcterms:modified>
</cp:coreProperties>
</file>